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A0" w:rsidRPr="00752345" w:rsidRDefault="00606BCA">
      <w:pPr>
        <w:spacing w:before="6" w:line="90" w:lineRule="exact"/>
        <w:rPr>
          <w:rFonts w:ascii="標楷體" w:eastAsia="標楷體" w:hAnsi="標楷體"/>
          <w:sz w:val="9"/>
          <w:szCs w:val="9"/>
        </w:rPr>
      </w:pPr>
      <w:r w:rsidRPr="00752345">
        <w:rPr>
          <w:rFonts w:ascii="標楷體" w:eastAsia="標楷體" w:hAnsi="標楷體"/>
        </w:rPr>
        <w:pict>
          <v:group id="_x0000_s1044" style="position:absolute;margin-left:550.6pt;margin-top:340.45pt;width:.1pt;height:16.1pt;z-index:-251660800;mso-position-horizontal-relative:page;mso-position-vertical-relative:page" coordorigin="11012,6809" coordsize="2,322">
            <v:shape id="_x0000_s1045" style="position:absolute;left:11012;top:6809;width:2;height:322" coordorigin="11012,6809" coordsize="0,322" path="m11012,6809r,322l11012,6809xe" fillcolor="#7f7f7f" stroked="f">
              <v:path arrowok="t"/>
            </v:shape>
            <w10:wrap anchorx="page" anchory="page"/>
          </v:group>
        </w:pict>
      </w:r>
      <w:r w:rsidRPr="00752345">
        <w:rPr>
          <w:rFonts w:ascii="標楷體" w:eastAsia="標楷體" w:hAnsi="標楷體"/>
        </w:rPr>
        <w:pict>
          <v:group id="_x0000_s1031" style="position:absolute;margin-left:554.35pt;margin-top:39.55pt;width:.6pt;height:123.25pt;z-index:-251659776;mso-position-horizontal-relative:page;mso-position-vertical-relative:page" coordorigin="11087,791" coordsize="12,2465">
            <v:group id="_x0000_s1042" style="position:absolute;left:11093;top:797;width:2;height:415" coordorigin="11093,797" coordsize="2,415">
              <v:shape id="_x0000_s1043" style="position:absolute;left:11093;top:797;width:2;height:415" coordorigin="11093,797" coordsize="0,415" path="m11093,797r,414l11093,797xe" fillcolor="#7f7f7f" stroked="f">
                <v:path arrowok="t"/>
              </v:shape>
            </v:group>
            <v:group id="_x0000_s1040" style="position:absolute;left:11093;top:1200;width:2;height:415" coordorigin="11093,1200" coordsize="2,415">
              <v:shape id="_x0000_s1041" style="position:absolute;left:11093;top:1200;width:2;height:415" coordorigin="11093,1200" coordsize="0,415" path="m11093,1200r,414l11093,1200xe" fillcolor="#7f7f7f" stroked="f">
                <v:path arrowok="t"/>
              </v:shape>
            </v:group>
            <v:group id="_x0000_s1038" style="position:absolute;left:11093;top:1603;width:2;height:415" coordorigin="11093,1603" coordsize="2,415">
              <v:shape id="_x0000_s1039" style="position:absolute;left:11093;top:1603;width:2;height:415" coordorigin="11093,1603" coordsize="0,415" path="m11093,1603r,415l11093,1603xe" fillcolor="#7f7f7f" stroked="f">
                <v:path arrowok="t"/>
              </v:shape>
            </v:group>
            <v:group id="_x0000_s1036" style="position:absolute;left:11093;top:2006;width:2;height:415" coordorigin="11093,2006" coordsize="2,415">
              <v:shape id="_x0000_s1037" style="position:absolute;left:11093;top:2006;width:2;height:415" coordorigin="11093,2006" coordsize="0,415" path="m11093,2006r,415l11093,2006xe" fillcolor="#7f7f7f" stroked="f">
                <v:path arrowok="t"/>
              </v:shape>
            </v:group>
            <v:group id="_x0000_s1034" style="position:absolute;left:11093;top:2409;width:2;height:438" coordorigin="11093,2409" coordsize="2,438">
              <v:shape id="_x0000_s1035" style="position:absolute;left:11093;top:2409;width:2;height:438" coordorigin="11093,2409" coordsize="0,438" path="m11093,2409r,438l11093,2409xe" fillcolor="#7f7f7f" stroked="f">
                <v:path arrowok="t"/>
              </v:shape>
            </v:group>
            <v:group id="_x0000_s1032" style="position:absolute;left:11093;top:2835;width:2;height:415" coordorigin="11093,2835" coordsize="2,415">
              <v:shape id="_x0000_s1033" style="position:absolute;left:11093;top:2835;width:2;height:415" coordorigin="11093,2835" coordsize="0,415" path="m11093,2835r,415l11093,2835xe" fillcolor="#7f7f7f" stroked="f">
                <v:path arrowok="t"/>
              </v:shape>
            </v:group>
            <w10:wrap anchorx="page" anchory="page"/>
          </v:group>
        </w:pict>
      </w:r>
      <w:r w:rsidRPr="00752345">
        <w:rPr>
          <w:rFonts w:ascii="標楷體" w:eastAsia="標楷體" w:hAnsi="標楷體"/>
        </w:rPr>
        <w:pict>
          <v:group id="_x0000_s1029" style="position:absolute;margin-left:554.65pt;margin-top:220.1pt;width:.1pt;height:20.75pt;z-index:-251658752;mso-position-horizontal-relative:page;mso-position-vertical-relative:page" coordorigin="11093,4402" coordsize="2,415">
            <v:shape id="_x0000_s1030" style="position:absolute;left:11093;top:4402;width:2;height:415" coordorigin="11093,4402" coordsize="0,415" path="m11093,4402r,414l11093,4402xe" fillcolor="#7f7f7f" stroked="f">
              <v:path arrowok="t"/>
            </v:shape>
            <w10:wrap anchorx="page" anchory="page"/>
          </v:group>
        </w:pict>
      </w:r>
      <w:r w:rsidRPr="00752345">
        <w:rPr>
          <w:rFonts w:ascii="標楷體" w:eastAsia="標楷體" w:hAnsi="標楷體"/>
        </w:rPr>
        <w:pict>
          <v:group id="_x0000_s1027" style="position:absolute;margin-left:554.65pt;margin-top:631.8pt;width:.1pt;height:20.75pt;z-index:-251657728;mso-position-horizontal-relative:page;mso-position-vertical-relative:page" coordorigin="11093,12636" coordsize="2,415">
            <v:shape id="_x0000_s1028" style="position:absolute;left:11093;top:12636;width:2;height:415" coordorigin="11093,12636" coordsize="0,415" path="m11093,12636r,415l11093,12636xe" fillcolor="#7f7f7f" stroked="f">
              <v:path arrowok="t"/>
            </v:shape>
            <w10:wrap anchorx="page" anchory="page"/>
          </v:group>
        </w:pict>
      </w:r>
      <w:r w:rsidRPr="00752345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8pt;margin-top:340.4pt;width:507.2pt;height:166.5pt;z-index:-2516567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3"/>
                    <w:gridCol w:w="5067"/>
                    <w:gridCol w:w="4042"/>
                  </w:tblGrid>
                  <w:tr w:rsidR="009344A0">
                    <w:trPr>
                      <w:trHeight w:hRule="exact" w:val="311"/>
                    </w:trPr>
                    <w:tc>
                      <w:tcPr>
                        <w:tcW w:w="1013" w:type="dxa"/>
                        <w:tcBorders>
                          <w:top w:val="single" w:sz="5" w:space="0" w:color="2B2B2B"/>
                          <w:left w:val="single" w:sz="5" w:space="0" w:color="2B2B2B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 w:rsidR="009344A0" w:rsidRDefault="00E20137">
                        <w:pPr>
                          <w:pStyle w:val="TableParagraph"/>
                          <w:spacing w:line="280" w:lineRule="exact"/>
                          <w:ind w:left="50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11"/>
                            <w:w w:val="105"/>
                            <w:sz w:val="20"/>
                            <w:szCs w:val="20"/>
                          </w:rPr>
                          <w:t>目標類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w w:val="105"/>
                            <w:sz w:val="20"/>
                            <w:szCs w:val="20"/>
                          </w:rPr>
                          <w:t>別</w:t>
                        </w:r>
                        <w:proofErr w:type="spellEnd"/>
                      </w:p>
                    </w:tc>
                    <w:tc>
                      <w:tcPr>
                        <w:tcW w:w="5067" w:type="dxa"/>
                        <w:tcBorders>
                          <w:top w:val="single" w:sz="5" w:space="0" w:color="2B2B2B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 w:rsidR="009344A0" w:rsidRDefault="00E20137">
                        <w:pPr>
                          <w:pStyle w:val="TableParagraph"/>
                          <w:spacing w:line="280" w:lineRule="exact"/>
                          <w:ind w:right="34"/>
                          <w:jc w:val="center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11"/>
                            <w:w w:val="105"/>
                            <w:sz w:val="20"/>
                            <w:szCs w:val="20"/>
                          </w:rPr>
                          <w:t>教學目標內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w w:val="105"/>
                            <w:sz w:val="20"/>
                            <w:szCs w:val="20"/>
                          </w:rPr>
                          <w:t>容</w:t>
                        </w:r>
                        <w:proofErr w:type="spellEnd"/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2B2B2B"/>
                          <w:left w:val="single" w:sz="5" w:space="0" w:color="7F7F7F"/>
                          <w:bottom w:val="single" w:sz="5" w:space="0" w:color="7F7F7F"/>
                          <w:right w:val="single" w:sz="5" w:space="0" w:color="2B2B2B"/>
                        </w:tcBorders>
                      </w:tcPr>
                      <w:p w:rsidR="009344A0" w:rsidRDefault="00E20137">
                        <w:pPr>
                          <w:pStyle w:val="TableParagraph"/>
                          <w:spacing w:line="280" w:lineRule="exact"/>
                          <w:ind w:left="880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11"/>
                            <w:w w:val="105"/>
                            <w:sz w:val="20"/>
                            <w:szCs w:val="20"/>
                            <w:lang w:eastAsia="zh-TW"/>
                          </w:rPr>
                          <w:t>對應基本素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17"/>
                            <w:w w:val="105"/>
                            <w:sz w:val="20"/>
                            <w:szCs w:val="20"/>
                            <w:lang w:eastAsia="zh-TW"/>
                          </w:rPr>
                          <w:t>養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333333"/>
                            <w:spacing w:val="-10"/>
                            <w:w w:val="105"/>
                            <w:sz w:val="24"/>
                            <w:szCs w:val="24"/>
                            <w:lang w:eastAsia="zh-TW"/>
                          </w:rPr>
                          <w:t>/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11"/>
                            <w:w w:val="105"/>
                            <w:sz w:val="20"/>
                            <w:szCs w:val="20"/>
                            <w:lang w:eastAsia="zh-TW"/>
                          </w:rPr>
                          <w:t>核心能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w w:val="105"/>
                            <w:sz w:val="20"/>
                            <w:szCs w:val="20"/>
                            <w:lang w:eastAsia="zh-TW"/>
                          </w:rPr>
                          <w:t>力</w:t>
                        </w:r>
                      </w:p>
                    </w:tc>
                  </w:tr>
                  <w:tr w:rsidR="009344A0">
                    <w:trPr>
                      <w:trHeight w:hRule="exact" w:val="1002"/>
                    </w:trPr>
                    <w:tc>
                      <w:tcPr>
                        <w:tcW w:w="1013" w:type="dxa"/>
                        <w:tcBorders>
                          <w:top w:val="single" w:sz="5" w:space="0" w:color="7F7F7F"/>
                          <w:left w:val="single" w:sz="5" w:space="0" w:color="2B2B2B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 w:rsidR="009344A0" w:rsidRDefault="009344A0">
                        <w:pPr>
                          <w:pStyle w:val="TableParagraph"/>
                          <w:spacing w:before="2" w:line="280" w:lineRule="exact"/>
                          <w:rPr>
                            <w:sz w:val="28"/>
                            <w:szCs w:val="28"/>
                            <w:lang w:eastAsia="zh-TW"/>
                          </w:rPr>
                        </w:pPr>
                      </w:p>
                      <w:p w:rsidR="009344A0" w:rsidRDefault="00E20137">
                        <w:pPr>
                          <w:pStyle w:val="TableParagraph"/>
                          <w:ind w:left="33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w w:val="105"/>
                            <w:sz w:val="20"/>
                            <w:szCs w:val="20"/>
                          </w:rPr>
                          <w:t>認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w w:val="105"/>
                            <w:sz w:val="20"/>
                            <w:szCs w:val="20"/>
                          </w:rPr>
                          <w:t>知</w:t>
                        </w:r>
                        <w:proofErr w:type="spellEnd"/>
                      </w:p>
                    </w:tc>
                    <w:tc>
                      <w:tcPr>
                        <w:tcW w:w="5067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 w:rsidR="009344A0" w:rsidRDefault="00E20137">
                        <w:pPr>
                          <w:pStyle w:val="TableParagraph"/>
                          <w:spacing w:before="33" w:line="160" w:lineRule="auto"/>
                          <w:ind w:left="33" w:right="114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pacing w:val="-6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4"/>
                            <w:szCs w:val="24"/>
                            <w:lang w:eastAsia="zh-TW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2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讓修課學生熟悉職場中常見之法律問題與相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關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w w:val="10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規定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 xml:space="preserve">。 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1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6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4"/>
                            <w:sz w:val="24"/>
                            <w:szCs w:val="24"/>
                            <w:lang w:eastAsia="zh-TW"/>
                          </w:rPr>
                          <w:t>.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使學習者在畢業進入職場之後，遭遇問題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時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w w:val="10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可使用相關法律保護自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 xml:space="preserve">身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1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權益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 xml:space="preserve">。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1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6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4"/>
                            <w:sz w:val="24"/>
                            <w:szCs w:val="24"/>
                            <w:lang w:eastAsia="zh-TW"/>
                          </w:rPr>
                          <w:t>.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促進職場平等理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念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w w:val="10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之宣揚與落實，使社會更加進步圓滿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。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2B2B2B"/>
                        </w:tcBorders>
                      </w:tcPr>
                      <w:p w:rsidR="009344A0" w:rsidRDefault="00E20137">
                        <w:pPr>
                          <w:pStyle w:val="TableParagraph"/>
                          <w:spacing w:before="51" w:line="340" w:lineRule="exact"/>
                          <w:ind w:left="37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pacing w:val="2"/>
                            <w:sz w:val="24"/>
                            <w:szCs w:val="24"/>
                            <w:lang w:eastAsia="zh-TW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4"/>
                            <w:sz w:val="24"/>
                            <w:szCs w:val="24"/>
                            <w:lang w:eastAsia="zh-TW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15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工作責任及紀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律</w:t>
                        </w:r>
                      </w:p>
                      <w:p w:rsidR="009344A0" w:rsidRDefault="00E20137">
                        <w:pPr>
                          <w:pStyle w:val="TableParagraph"/>
                          <w:spacing w:line="230" w:lineRule="exact"/>
                          <w:ind w:left="37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pacing w:val="2"/>
                            <w:sz w:val="24"/>
                            <w:szCs w:val="24"/>
                            <w:lang w:eastAsia="zh-TW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4"/>
                            <w:sz w:val="24"/>
                            <w:szCs w:val="24"/>
                            <w:lang w:eastAsia="zh-TW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33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問題解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決</w:t>
                        </w:r>
                      </w:p>
                      <w:p w:rsidR="009344A0" w:rsidRDefault="00E20137">
                        <w:pPr>
                          <w:pStyle w:val="TableParagraph"/>
                          <w:spacing w:line="234" w:lineRule="exact"/>
                          <w:ind w:left="37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4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3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</w:rPr>
                          <w:t>人際互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</w:rPr>
                          <w:t>動</w:t>
                        </w:r>
                        <w:proofErr w:type="spellEnd"/>
                      </w:p>
                    </w:tc>
                  </w:tr>
                  <w:tr w:rsidR="009344A0">
                    <w:trPr>
                      <w:trHeight w:hRule="exact" w:val="1002"/>
                    </w:trPr>
                    <w:tc>
                      <w:tcPr>
                        <w:tcW w:w="1013" w:type="dxa"/>
                        <w:tcBorders>
                          <w:top w:val="single" w:sz="5" w:space="0" w:color="7F7F7F"/>
                          <w:left w:val="single" w:sz="5" w:space="0" w:color="2B2B2B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 w:rsidR="009344A0" w:rsidRDefault="009344A0">
                        <w:pPr>
                          <w:pStyle w:val="TableParagraph"/>
                          <w:spacing w:before="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344A0" w:rsidRDefault="00E20137">
                        <w:pPr>
                          <w:pStyle w:val="TableParagraph"/>
                          <w:ind w:left="33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w w:val="105"/>
                            <w:sz w:val="20"/>
                            <w:szCs w:val="20"/>
                          </w:rPr>
                          <w:t>情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w w:val="105"/>
                            <w:sz w:val="20"/>
                            <w:szCs w:val="20"/>
                          </w:rPr>
                          <w:t>意</w:t>
                        </w:r>
                        <w:proofErr w:type="spellEnd"/>
                      </w:p>
                    </w:tc>
                    <w:tc>
                      <w:tcPr>
                        <w:tcW w:w="5067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7F7F7F"/>
                        </w:tcBorders>
                      </w:tcPr>
                      <w:p w:rsidR="009344A0" w:rsidRDefault="00E20137">
                        <w:pPr>
                          <w:pStyle w:val="TableParagraph"/>
                          <w:spacing w:before="33" w:line="160" w:lineRule="auto"/>
                          <w:ind w:left="33" w:right="114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pacing w:val="-6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4"/>
                            <w:szCs w:val="24"/>
                            <w:lang w:eastAsia="zh-TW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2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讓修課學生熟悉職場中常見之法律問題與相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關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w w:val="10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規定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 xml:space="preserve">。 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1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6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4"/>
                            <w:sz w:val="24"/>
                            <w:szCs w:val="24"/>
                            <w:lang w:eastAsia="zh-TW"/>
                          </w:rPr>
                          <w:t>.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使學習者在畢業進入職場之後，遭遇問題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時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w w:val="10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可使用相關法律保護自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 xml:space="preserve">身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1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權益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 xml:space="preserve">。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1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6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4"/>
                            <w:sz w:val="24"/>
                            <w:szCs w:val="24"/>
                            <w:lang w:eastAsia="zh-TW"/>
                          </w:rPr>
                          <w:t>.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促進職場平等理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念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w w:val="10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之宣揚與落實，使社會更加進步圓滿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。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7F7F7F"/>
                          <w:right w:val="single" w:sz="5" w:space="0" w:color="2B2B2B"/>
                        </w:tcBorders>
                      </w:tcPr>
                      <w:p w:rsidR="009344A0" w:rsidRDefault="00E20137">
                        <w:pPr>
                          <w:pStyle w:val="TableParagraph"/>
                          <w:spacing w:before="51" w:line="340" w:lineRule="exact"/>
                          <w:ind w:left="37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pacing w:val="2"/>
                            <w:sz w:val="24"/>
                            <w:szCs w:val="24"/>
                            <w:lang w:eastAsia="zh-TW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4"/>
                            <w:sz w:val="24"/>
                            <w:szCs w:val="24"/>
                            <w:lang w:eastAsia="zh-TW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15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工作責任及紀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律</w:t>
                        </w:r>
                      </w:p>
                      <w:p w:rsidR="009344A0" w:rsidRDefault="00E20137">
                        <w:pPr>
                          <w:pStyle w:val="TableParagraph"/>
                          <w:spacing w:line="230" w:lineRule="exact"/>
                          <w:ind w:left="37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pacing w:val="2"/>
                            <w:sz w:val="24"/>
                            <w:szCs w:val="24"/>
                            <w:lang w:eastAsia="zh-TW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4"/>
                            <w:sz w:val="24"/>
                            <w:szCs w:val="24"/>
                            <w:lang w:eastAsia="zh-TW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33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問題解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決</w:t>
                        </w:r>
                      </w:p>
                      <w:p w:rsidR="009344A0" w:rsidRDefault="00E20137">
                        <w:pPr>
                          <w:pStyle w:val="TableParagraph"/>
                          <w:spacing w:line="234" w:lineRule="exact"/>
                          <w:ind w:left="37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4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3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</w:rPr>
                          <w:t>人際互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</w:rPr>
                          <w:t>動</w:t>
                        </w:r>
                        <w:proofErr w:type="spellEnd"/>
                      </w:p>
                    </w:tc>
                  </w:tr>
                  <w:tr w:rsidR="009344A0">
                    <w:trPr>
                      <w:trHeight w:hRule="exact" w:val="1002"/>
                    </w:trPr>
                    <w:tc>
                      <w:tcPr>
                        <w:tcW w:w="1013" w:type="dxa"/>
                        <w:tcBorders>
                          <w:top w:val="single" w:sz="5" w:space="0" w:color="7F7F7F"/>
                          <w:left w:val="single" w:sz="5" w:space="0" w:color="2B2B2B"/>
                          <w:bottom w:val="single" w:sz="5" w:space="0" w:color="2B2B2B"/>
                          <w:right w:val="single" w:sz="5" w:space="0" w:color="7F7F7F"/>
                        </w:tcBorders>
                      </w:tcPr>
                      <w:p w:rsidR="009344A0" w:rsidRDefault="009344A0">
                        <w:pPr>
                          <w:pStyle w:val="TableParagraph"/>
                          <w:spacing w:before="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344A0" w:rsidRDefault="00E20137">
                        <w:pPr>
                          <w:pStyle w:val="TableParagraph"/>
                          <w:ind w:left="33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w w:val="105"/>
                            <w:sz w:val="20"/>
                            <w:szCs w:val="20"/>
                          </w:rPr>
                          <w:t>技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w w:val="105"/>
                            <w:sz w:val="20"/>
                            <w:szCs w:val="20"/>
                          </w:rPr>
                          <w:t>能</w:t>
                        </w:r>
                        <w:proofErr w:type="spellEnd"/>
                      </w:p>
                    </w:tc>
                    <w:tc>
                      <w:tcPr>
                        <w:tcW w:w="5067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2B2B2B"/>
                          <w:right w:val="single" w:sz="5" w:space="0" w:color="7F7F7F"/>
                        </w:tcBorders>
                      </w:tcPr>
                      <w:p w:rsidR="009344A0" w:rsidRDefault="00E20137">
                        <w:pPr>
                          <w:pStyle w:val="TableParagraph"/>
                          <w:spacing w:before="33" w:line="160" w:lineRule="auto"/>
                          <w:ind w:left="33" w:right="114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pacing w:val="-6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4"/>
                            <w:szCs w:val="24"/>
                            <w:lang w:eastAsia="zh-TW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2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讓修課學生熟悉職場中常見之法律問題與相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關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w w:val="10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規定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 xml:space="preserve">。 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1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6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4"/>
                            <w:sz w:val="24"/>
                            <w:szCs w:val="24"/>
                            <w:lang w:eastAsia="zh-TW"/>
                          </w:rPr>
                          <w:t>.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使學習者在畢業進入職場之後，遭遇問題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時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w w:val="10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可使用相關法律保護自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 xml:space="preserve">身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1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權益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 xml:space="preserve">。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1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6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4"/>
                            <w:sz w:val="24"/>
                            <w:szCs w:val="24"/>
                            <w:lang w:eastAsia="zh-TW"/>
                          </w:rPr>
                          <w:t>.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促進職場平等理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念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w w:val="10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之宣揚與落實，使社會更加進步圓滿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。</w:t>
                        </w:r>
                      </w:p>
                    </w:tc>
                    <w:tc>
                      <w:tcPr>
                        <w:tcW w:w="4042" w:type="dxa"/>
                        <w:tcBorders>
                          <w:top w:val="single" w:sz="5" w:space="0" w:color="7F7F7F"/>
                          <w:left w:val="single" w:sz="5" w:space="0" w:color="7F7F7F"/>
                          <w:bottom w:val="single" w:sz="5" w:space="0" w:color="2B2B2B"/>
                          <w:right w:val="single" w:sz="5" w:space="0" w:color="2B2B2B"/>
                        </w:tcBorders>
                      </w:tcPr>
                      <w:p w:rsidR="009344A0" w:rsidRDefault="00E20137">
                        <w:pPr>
                          <w:pStyle w:val="TableParagraph"/>
                          <w:spacing w:before="51" w:line="340" w:lineRule="exact"/>
                          <w:ind w:left="37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pacing w:val="2"/>
                            <w:sz w:val="24"/>
                            <w:szCs w:val="24"/>
                            <w:lang w:eastAsia="zh-TW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4"/>
                            <w:sz w:val="24"/>
                            <w:szCs w:val="24"/>
                            <w:lang w:eastAsia="zh-TW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15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工作責任及紀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律</w:t>
                        </w:r>
                      </w:p>
                      <w:p w:rsidR="009344A0" w:rsidRDefault="00E20137">
                        <w:pPr>
                          <w:pStyle w:val="TableParagraph"/>
                          <w:spacing w:line="230" w:lineRule="exact"/>
                          <w:ind w:left="37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pacing w:val="2"/>
                            <w:sz w:val="24"/>
                            <w:szCs w:val="24"/>
                            <w:lang w:eastAsia="zh-TW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4"/>
                            <w:sz w:val="24"/>
                            <w:szCs w:val="24"/>
                            <w:lang w:eastAsia="zh-TW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33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  <w:lang w:eastAsia="zh-TW"/>
                          </w:rPr>
                          <w:t>問題解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  <w:lang w:eastAsia="zh-TW"/>
                          </w:rPr>
                          <w:t>決</w:t>
                        </w:r>
                      </w:p>
                      <w:p w:rsidR="009344A0" w:rsidRDefault="00E20137">
                        <w:pPr>
                          <w:pStyle w:val="TableParagraph"/>
                          <w:spacing w:line="234" w:lineRule="exact"/>
                          <w:ind w:left="37"/>
                          <w:rPr>
                            <w:rFonts w:ascii="微軟正黑體" w:eastAsia="微軟正黑體" w:hAnsi="微軟正黑體" w:cs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4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-3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pacing w:val="-1"/>
                            <w:sz w:val="20"/>
                            <w:szCs w:val="20"/>
                          </w:rPr>
                          <w:t>人際互</w:t>
                        </w:r>
                        <w:r>
                          <w:rPr>
                            <w:rFonts w:ascii="微軟正黑體" w:eastAsia="微軟正黑體" w:hAnsi="微軟正黑體" w:cs="微軟正黑體"/>
                            <w:color w:val="333333"/>
                            <w:sz w:val="20"/>
                            <w:szCs w:val="20"/>
                          </w:rPr>
                          <w:t>動</w:t>
                        </w:r>
                        <w:proofErr w:type="spellEnd"/>
                      </w:p>
                    </w:tc>
                  </w:tr>
                </w:tbl>
                <w:p w:rsidR="009344A0" w:rsidRDefault="009344A0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419"/>
        <w:gridCol w:w="1866"/>
      </w:tblGrid>
      <w:tr w:rsidR="009344A0" w:rsidRPr="00752345">
        <w:trPr>
          <w:trHeight w:hRule="exact" w:val="403"/>
        </w:trPr>
        <w:tc>
          <w:tcPr>
            <w:tcW w:w="10285" w:type="dxa"/>
            <w:gridSpan w:val="2"/>
            <w:tcBorders>
              <w:top w:val="single" w:sz="5" w:space="0" w:color="2B2B2B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2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  <w:t>開課單位</w:t>
            </w:r>
            <w:r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  <w:lang w:eastAsia="zh-TW"/>
              </w:rPr>
              <w:t>：</w:t>
            </w:r>
            <w:r w:rsidR="00FB2F1C"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  <w:lang w:eastAsia="zh-TW"/>
              </w:rPr>
              <w:t>人文暨社會學院</w:t>
            </w:r>
          </w:p>
        </w:tc>
      </w:tr>
      <w:tr w:rsidR="009344A0" w:rsidRPr="00752345">
        <w:trPr>
          <w:trHeight w:hRule="exact" w:val="403"/>
        </w:trPr>
        <w:tc>
          <w:tcPr>
            <w:tcW w:w="10285" w:type="dxa"/>
            <w:gridSpan w:val="2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:rsidR="009344A0" w:rsidRPr="006569DD" w:rsidRDefault="00E20137" w:rsidP="00752345">
            <w:pPr>
              <w:pStyle w:val="TableParagraph"/>
              <w:ind w:left="62"/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</w:pPr>
            <w:r w:rsidRPr="006569DD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  <w:t>科目名稱(中文)：  職場倫理</w:t>
            </w:r>
          </w:p>
        </w:tc>
      </w:tr>
      <w:tr w:rsidR="009344A0" w:rsidRPr="00752345">
        <w:trPr>
          <w:trHeight w:hRule="exact" w:val="403"/>
        </w:trPr>
        <w:tc>
          <w:tcPr>
            <w:tcW w:w="10285" w:type="dxa"/>
            <w:gridSpan w:val="2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:rsidR="009344A0" w:rsidRPr="006569DD" w:rsidRDefault="00E20137" w:rsidP="00752345">
            <w:pPr>
              <w:pStyle w:val="TableParagraph"/>
              <w:ind w:left="62"/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</w:pPr>
            <w:proofErr w:type="spellStart"/>
            <w:r w:rsidRPr="006569DD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  <w:t>科目名稱</w:t>
            </w:r>
            <w:proofErr w:type="spellEnd"/>
            <w:r w:rsidRPr="006569DD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  <w:t>(</w:t>
            </w:r>
            <w:proofErr w:type="spellStart"/>
            <w:r w:rsidRPr="006569DD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  <w:t>英文</w:t>
            </w:r>
            <w:proofErr w:type="spellEnd"/>
            <w:r w:rsidRPr="006569DD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  <w:t xml:space="preserve">)：  Working Ethics </w:t>
            </w:r>
            <w:bookmarkStart w:id="0" w:name="_GoBack"/>
            <w:bookmarkEnd w:id="0"/>
          </w:p>
        </w:tc>
      </w:tr>
      <w:tr w:rsidR="009344A0" w:rsidRPr="00752345">
        <w:trPr>
          <w:trHeight w:hRule="exact" w:val="403"/>
        </w:trPr>
        <w:tc>
          <w:tcPr>
            <w:tcW w:w="10285" w:type="dxa"/>
            <w:gridSpan w:val="2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:rsidR="009344A0" w:rsidRPr="006569DD" w:rsidRDefault="00E20137" w:rsidP="006569DD">
            <w:pPr>
              <w:pStyle w:val="TableParagraph"/>
              <w:ind w:left="62"/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</w:pPr>
            <w:r w:rsidRPr="006569DD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  <w:t xml:space="preserve">106 </w:t>
            </w:r>
            <w:proofErr w:type="spellStart"/>
            <w:r w:rsidRPr="006569DD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  <w:t>學年</w:t>
            </w:r>
            <w:proofErr w:type="spellEnd"/>
            <w:r w:rsidRPr="006569DD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  <w:t xml:space="preserve"> 1 </w:t>
            </w:r>
            <w:proofErr w:type="spellStart"/>
            <w:r w:rsidRPr="006569DD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  <w:t>學期</w:t>
            </w:r>
            <w:proofErr w:type="spellEnd"/>
            <w:r w:rsidRPr="006569DD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  <w:t xml:space="preserve"> 2 </w:t>
            </w:r>
            <w:proofErr w:type="spellStart"/>
            <w:r w:rsidRPr="006569DD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  <w:t>學分</w:t>
            </w:r>
            <w:proofErr w:type="spellEnd"/>
            <w:r w:rsidRPr="006569DD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  <w:t xml:space="preserve"> / 2 </w:t>
            </w:r>
            <w:proofErr w:type="spellStart"/>
            <w:r w:rsidRPr="006569DD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  <w:lang w:eastAsia="zh-TW"/>
              </w:rPr>
              <w:t>學時</w:t>
            </w:r>
            <w:proofErr w:type="spellEnd"/>
          </w:p>
        </w:tc>
      </w:tr>
      <w:tr w:rsidR="009344A0" w:rsidRPr="00752345">
        <w:trPr>
          <w:trHeight w:hRule="exact" w:val="426"/>
        </w:trPr>
        <w:tc>
          <w:tcPr>
            <w:tcW w:w="10285" w:type="dxa"/>
            <w:gridSpan w:val="2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52345">
              <w:rPr>
                <w:rFonts w:ascii="標楷體" w:eastAsia="標楷體" w:hAnsi="標楷體" w:cs="Times New Roman"/>
                <w:b/>
                <w:bCs/>
                <w:color w:val="333333"/>
                <w:sz w:val="24"/>
                <w:szCs w:val="24"/>
              </w:rPr>
              <w:t>■</w:t>
            </w:r>
            <w:r w:rsidRPr="00752345">
              <w:rPr>
                <w:rFonts w:ascii="標楷體" w:eastAsia="標楷體" w:hAnsi="標楷體" w:cs="Times New Roman"/>
                <w:b/>
                <w:bCs/>
                <w:color w:val="333333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10"/>
                <w:sz w:val="24"/>
                <w:szCs w:val="24"/>
              </w:rPr>
              <w:t>必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</w:rPr>
              <w:t>修</w:t>
            </w:r>
            <w:proofErr w:type="spellEnd"/>
            <w:r w:rsidRPr="00752345">
              <w:rPr>
                <w:rFonts w:ascii="標楷體" w:eastAsia="標楷體" w:hAnsi="標楷體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 w:rsidRPr="00752345">
              <w:rPr>
                <w:rFonts w:ascii="標楷體" w:eastAsia="標楷體" w:hAnsi="標楷體" w:cs="Times New Roman"/>
                <w:b/>
                <w:bCs/>
                <w:color w:val="333333"/>
                <w:sz w:val="24"/>
                <w:szCs w:val="24"/>
              </w:rPr>
              <w:t>□</w:t>
            </w:r>
            <w:r w:rsidRPr="00752345">
              <w:rPr>
                <w:rFonts w:ascii="標楷體" w:eastAsia="標楷體" w:hAnsi="標楷體" w:cs="Times New Roman"/>
                <w:b/>
                <w:bCs/>
                <w:color w:val="333333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10"/>
                <w:sz w:val="24"/>
                <w:szCs w:val="24"/>
              </w:rPr>
              <w:t>選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</w:rPr>
              <w:t>修</w:t>
            </w:r>
            <w:proofErr w:type="spellEnd"/>
          </w:p>
        </w:tc>
      </w:tr>
      <w:tr w:rsidR="009344A0" w:rsidRPr="00752345">
        <w:trPr>
          <w:trHeight w:hRule="exact" w:val="403"/>
        </w:trPr>
        <w:tc>
          <w:tcPr>
            <w:tcW w:w="10285" w:type="dxa"/>
            <w:gridSpan w:val="2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2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</w:rPr>
              <w:t>先修科目</w:t>
            </w:r>
            <w:proofErr w:type="spellEnd"/>
            <w:r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</w:rPr>
              <w:t>：</w:t>
            </w:r>
            <w:r w:rsidRPr="00752345">
              <w:rPr>
                <w:rFonts w:ascii="標楷體" w:eastAsia="標楷體" w:hAnsi="標楷體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</w:rPr>
              <w:t>無</w:t>
            </w:r>
          </w:p>
        </w:tc>
      </w:tr>
      <w:tr w:rsidR="009344A0" w:rsidRPr="00752345">
        <w:trPr>
          <w:trHeight w:hRule="exact" w:val="331"/>
        </w:trPr>
        <w:tc>
          <w:tcPr>
            <w:tcW w:w="10285" w:type="dxa"/>
            <w:gridSpan w:val="2"/>
            <w:tcBorders>
              <w:top w:val="single" w:sz="5" w:space="0" w:color="7F7F7F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2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10"/>
                <w:sz w:val="24"/>
                <w:szCs w:val="24"/>
              </w:rPr>
              <w:t>基本素</w:t>
            </w:r>
            <w:r w:rsidRPr="00752345">
              <w:rPr>
                <w:rFonts w:ascii="標楷體" w:eastAsia="標楷體" w:hAnsi="標楷體" w:cs="Times New Roman"/>
                <w:color w:val="333333"/>
                <w:spacing w:val="16"/>
                <w:sz w:val="24"/>
                <w:szCs w:val="24"/>
              </w:rPr>
              <w:t>養</w:t>
            </w:r>
            <w:proofErr w:type="spellEnd"/>
            <w:r w:rsidRPr="00752345">
              <w:rPr>
                <w:rFonts w:ascii="標楷體" w:eastAsia="標楷體" w:hAnsi="標楷體" w:cs="Times New Roman"/>
                <w:b/>
                <w:bCs/>
                <w:color w:val="333333"/>
                <w:spacing w:val="-9"/>
                <w:sz w:val="24"/>
                <w:szCs w:val="24"/>
              </w:rPr>
              <w:t>(</w:t>
            </w: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10"/>
                <w:sz w:val="24"/>
                <w:szCs w:val="24"/>
              </w:rPr>
              <w:t>一般能</w:t>
            </w:r>
            <w:r w:rsidRPr="00752345">
              <w:rPr>
                <w:rFonts w:ascii="標楷體" w:eastAsia="標楷體" w:hAnsi="標楷體" w:cs="Times New Roman"/>
                <w:color w:val="333333"/>
                <w:spacing w:val="16"/>
                <w:sz w:val="24"/>
                <w:szCs w:val="24"/>
              </w:rPr>
              <w:t>力</w:t>
            </w:r>
            <w:proofErr w:type="spellEnd"/>
            <w:r w:rsidRPr="00752345">
              <w:rPr>
                <w:rFonts w:ascii="標楷體" w:eastAsia="標楷體" w:hAnsi="標楷體" w:cs="Times New Roman"/>
                <w:b/>
                <w:bCs/>
                <w:color w:val="333333"/>
                <w:spacing w:val="-9"/>
                <w:sz w:val="24"/>
                <w:szCs w:val="24"/>
              </w:rPr>
              <w:t>)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</w:rPr>
              <w:t>：</w:t>
            </w:r>
          </w:p>
        </w:tc>
      </w:tr>
      <w:tr w:rsidR="009344A0" w:rsidRPr="00752345">
        <w:trPr>
          <w:trHeight w:hRule="exact" w:val="253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7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2"/>
                <w:sz w:val="24"/>
                <w:szCs w:val="24"/>
              </w:rPr>
              <w:t>G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</w:rPr>
              <w:t>-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</w:rPr>
              <w:t>3</w:t>
            </w:r>
            <w:r w:rsidRPr="00752345">
              <w:rPr>
                <w:rFonts w:ascii="標楷體" w:eastAsia="標楷體" w:hAnsi="標楷體" w:cs="Times New Roman"/>
                <w:color w:val="333333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</w:rPr>
              <w:t>工作責任及紀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</w:rPr>
              <w:t>律</w:t>
            </w:r>
            <w:proofErr w:type="spellEnd"/>
          </w:p>
        </w:tc>
      </w:tr>
      <w:tr w:rsidR="009344A0" w:rsidRPr="00752345">
        <w:trPr>
          <w:trHeight w:hRule="exact" w:val="253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7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2"/>
                <w:sz w:val="24"/>
                <w:szCs w:val="24"/>
              </w:rPr>
              <w:t>G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</w:rPr>
              <w:t>-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</w:rPr>
              <w:t>5</w:t>
            </w:r>
            <w:r w:rsidRPr="00752345">
              <w:rPr>
                <w:rFonts w:ascii="標楷體" w:eastAsia="標楷體" w:hAnsi="標楷體" w:cs="Times New Roman"/>
                <w:color w:val="333333"/>
                <w:spacing w:val="-33"/>
                <w:sz w:val="24"/>
                <w:szCs w:val="24"/>
              </w:rPr>
              <w:t xml:space="preserve"> </w:t>
            </w: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</w:rPr>
              <w:t>問題解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</w:rPr>
              <w:t>決</w:t>
            </w:r>
            <w:proofErr w:type="spellEnd"/>
          </w:p>
        </w:tc>
      </w:tr>
      <w:tr w:rsidR="009344A0" w:rsidRPr="00752345">
        <w:trPr>
          <w:trHeight w:hRule="exact" w:val="326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7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2"/>
                <w:sz w:val="24"/>
                <w:szCs w:val="24"/>
              </w:rPr>
              <w:t>G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</w:rPr>
              <w:t>-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</w:rPr>
              <w:t>7</w:t>
            </w:r>
            <w:r w:rsidRPr="00752345">
              <w:rPr>
                <w:rFonts w:ascii="標楷體" w:eastAsia="標楷體" w:hAnsi="標楷體" w:cs="Times New Roman"/>
                <w:color w:val="333333"/>
                <w:spacing w:val="-33"/>
                <w:sz w:val="24"/>
                <w:szCs w:val="24"/>
              </w:rPr>
              <w:t xml:space="preserve"> </w:t>
            </w: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</w:rPr>
              <w:t>人際互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</w:rPr>
              <w:t>動</w:t>
            </w:r>
            <w:proofErr w:type="spellEnd"/>
          </w:p>
        </w:tc>
      </w:tr>
      <w:tr w:rsidR="009344A0" w:rsidRPr="00752345">
        <w:trPr>
          <w:trHeight w:hRule="exact" w:val="403"/>
        </w:trPr>
        <w:tc>
          <w:tcPr>
            <w:tcW w:w="10285" w:type="dxa"/>
            <w:gridSpan w:val="2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2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10"/>
                <w:sz w:val="24"/>
                <w:szCs w:val="24"/>
              </w:rPr>
              <w:t>核心能</w:t>
            </w:r>
            <w:r w:rsidRPr="00752345">
              <w:rPr>
                <w:rFonts w:ascii="標楷體" w:eastAsia="標楷體" w:hAnsi="標楷體" w:cs="Times New Roman"/>
                <w:color w:val="333333"/>
                <w:spacing w:val="16"/>
                <w:sz w:val="24"/>
                <w:szCs w:val="24"/>
              </w:rPr>
              <w:t>力</w:t>
            </w:r>
            <w:proofErr w:type="spellEnd"/>
            <w:r w:rsidRPr="00752345">
              <w:rPr>
                <w:rFonts w:ascii="標楷體" w:eastAsia="標楷體" w:hAnsi="標楷體" w:cs="Times New Roman"/>
                <w:b/>
                <w:bCs/>
                <w:color w:val="333333"/>
                <w:spacing w:val="-9"/>
                <w:sz w:val="24"/>
                <w:szCs w:val="24"/>
              </w:rPr>
              <w:t>(</w:t>
            </w: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10"/>
                <w:sz w:val="24"/>
                <w:szCs w:val="24"/>
              </w:rPr>
              <w:t>專業能</w:t>
            </w:r>
            <w:r w:rsidRPr="00752345">
              <w:rPr>
                <w:rFonts w:ascii="標楷體" w:eastAsia="標楷體" w:hAnsi="標楷體" w:cs="Times New Roman"/>
                <w:color w:val="333333"/>
                <w:spacing w:val="16"/>
                <w:sz w:val="24"/>
                <w:szCs w:val="24"/>
              </w:rPr>
              <w:t>力</w:t>
            </w:r>
            <w:proofErr w:type="spellEnd"/>
            <w:r w:rsidRPr="00752345">
              <w:rPr>
                <w:rFonts w:ascii="標楷體" w:eastAsia="標楷體" w:hAnsi="標楷體" w:cs="Times New Roman"/>
                <w:b/>
                <w:bCs/>
                <w:color w:val="333333"/>
                <w:spacing w:val="-9"/>
                <w:sz w:val="24"/>
                <w:szCs w:val="24"/>
              </w:rPr>
              <w:t>)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</w:rPr>
              <w:t>：</w:t>
            </w:r>
          </w:p>
        </w:tc>
      </w:tr>
      <w:tr w:rsidR="009344A0" w:rsidRPr="00752345">
        <w:trPr>
          <w:trHeight w:hRule="exact" w:val="324"/>
        </w:trPr>
        <w:tc>
          <w:tcPr>
            <w:tcW w:w="10285" w:type="dxa"/>
            <w:gridSpan w:val="2"/>
            <w:tcBorders>
              <w:top w:val="single" w:sz="5" w:space="0" w:color="7F7F7F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2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</w:rPr>
              <w:t>科目概述</w:t>
            </w:r>
            <w:proofErr w:type="spellEnd"/>
            <w:r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</w:rPr>
              <w:t>：</w:t>
            </w:r>
          </w:p>
        </w:tc>
      </w:tr>
      <w:tr w:rsidR="009344A0" w:rsidRPr="00752345">
        <w:trPr>
          <w:trHeight w:hRule="exact" w:val="271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6"/>
                <w:w w:val="105"/>
                <w:sz w:val="24"/>
                <w:szCs w:val="24"/>
                <w:lang w:eastAsia="zh-TW"/>
              </w:rPr>
              <w:t>1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w w:val="105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w w:val="105"/>
                <w:sz w:val="24"/>
                <w:szCs w:val="24"/>
                <w:lang w:eastAsia="zh-TW"/>
              </w:rPr>
              <w:t>為了讓學生能建立法律基本常識，培養職場理性思考反省能力與個</w:t>
            </w:r>
            <w:r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  <w:lang w:eastAsia="zh-TW"/>
              </w:rPr>
              <w:t>人</w:t>
            </w:r>
          </w:p>
        </w:tc>
      </w:tr>
      <w:tr w:rsidR="009344A0" w:rsidRPr="00752345">
        <w:trPr>
          <w:trHeight w:hRule="exact" w:val="247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1"/>
                <w:w w:val="105"/>
                <w:sz w:val="24"/>
                <w:szCs w:val="24"/>
                <w:lang w:eastAsia="zh-TW"/>
              </w:rPr>
              <w:t>職場自我調適能力，並認知法律權利與自我保護能力。本課程除介紹職場倫理的定義與類型，也將講授各種</w:t>
            </w:r>
            <w:r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  <w:lang w:eastAsia="zh-TW"/>
              </w:rPr>
              <w:t>與</w:t>
            </w:r>
          </w:p>
        </w:tc>
      </w:tr>
      <w:tr w:rsidR="009344A0" w:rsidRPr="00752345">
        <w:trPr>
          <w:trHeight w:hRule="exact" w:val="243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1"/>
                <w:w w:val="105"/>
                <w:sz w:val="24"/>
                <w:szCs w:val="24"/>
                <w:lang w:eastAsia="zh-TW"/>
              </w:rPr>
              <w:t>職場有關之法律條文與內容，讓學習者透過實際法律規範內涵與案例討論，增益個人於職場法律之素養</w:t>
            </w:r>
            <w:r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  <w:lang w:eastAsia="zh-TW"/>
              </w:rPr>
              <w:t>。</w:t>
            </w:r>
          </w:p>
        </w:tc>
      </w:tr>
      <w:tr w:rsidR="009344A0" w:rsidRPr="00752345">
        <w:trPr>
          <w:trHeight w:hRule="exact" w:val="260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6"/>
                <w:sz w:val="24"/>
                <w:szCs w:val="24"/>
                <w:lang w:eastAsia="zh-TW"/>
              </w:rPr>
              <w:t>2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本科目採用之教學方法含口授（投影片與板書）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分組討論與教學助理協力。教學評量基準上課表現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(</w:t>
            </w:r>
            <w:r w:rsidRPr="00752345">
              <w:rPr>
                <w:rFonts w:ascii="標楷體" w:eastAsia="標楷體" w:hAnsi="標楷體" w:cs="Times New Roman"/>
                <w:color w:val="333333"/>
                <w:spacing w:val="-6"/>
                <w:sz w:val="24"/>
                <w:szCs w:val="24"/>
                <w:lang w:eastAsia="zh-TW"/>
              </w:rPr>
              <w:t>15</w:t>
            </w:r>
            <w:r w:rsidRPr="00752345">
              <w:rPr>
                <w:rFonts w:ascii="標楷體" w:eastAsia="標楷體" w:hAnsi="標楷體" w:cs="Times New Roman"/>
                <w:color w:val="333333"/>
                <w:spacing w:val="-8"/>
                <w:sz w:val="24"/>
                <w:szCs w:val="24"/>
                <w:lang w:eastAsia="zh-TW"/>
              </w:rPr>
              <w:t>%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).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>作</w:t>
            </w:r>
          </w:p>
        </w:tc>
      </w:tr>
      <w:tr w:rsidR="009344A0" w:rsidRPr="00752345">
        <w:trPr>
          <w:trHeight w:hRule="exact" w:val="326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1"/>
                <w:w w:val="95"/>
                <w:sz w:val="24"/>
                <w:szCs w:val="24"/>
                <w:lang w:eastAsia="zh-TW"/>
              </w:rPr>
              <w:t>業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w w:val="95"/>
                <w:sz w:val="24"/>
                <w:szCs w:val="24"/>
                <w:lang w:eastAsia="zh-TW"/>
              </w:rPr>
              <w:t>(</w:t>
            </w:r>
            <w:r w:rsidRPr="00752345">
              <w:rPr>
                <w:rFonts w:ascii="標楷體" w:eastAsia="標楷體" w:hAnsi="標楷體" w:cs="Times New Roman"/>
                <w:color w:val="333333"/>
                <w:spacing w:val="-6"/>
                <w:w w:val="95"/>
                <w:sz w:val="24"/>
                <w:szCs w:val="24"/>
                <w:lang w:eastAsia="zh-TW"/>
              </w:rPr>
              <w:t>25</w:t>
            </w:r>
            <w:r w:rsidRPr="00752345">
              <w:rPr>
                <w:rFonts w:ascii="標楷體" w:eastAsia="標楷體" w:hAnsi="標楷體" w:cs="Times New Roman"/>
                <w:color w:val="333333"/>
                <w:spacing w:val="-8"/>
                <w:w w:val="95"/>
                <w:sz w:val="24"/>
                <w:szCs w:val="24"/>
                <w:lang w:eastAsia="zh-TW"/>
              </w:rPr>
              <w:t>%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w w:val="95"/>
                <w:sz w:val="24"/>
                <w:szCs w:val="24"/>
                <w:lang w:eastAsia="zh-TW"/>
              </w:rPr>
              <w:t>).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w w:val="95"/>
                <w:sz w:val="24"/>
                <w:szCs w:val="24"/>
                <w:lang w:eastAsia="zh-TW"/>
              </w:rPr>
              <w:t>期末評量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w w:val="95"/>
                <w:sz w:val="24"/>
                <w:szCs w:val="24"/>
                <w:lang w:eastAsia="zh-TW"/>
              </w:rPr>
              <w:t>(</w:t>
            </w:r>
            <w:r w:rsidRPr="00752345">
              <w:rPr>
                <w:rFonts w:ascii="標楷體" w:eastAsia="標楷體" w:hAnsi="標楷體" w:cs="Times New Roman"/>
                <w:color w:val="333333"/>
                <w:spacing w:val="-6"/>
                <w:w w:val="95"/>
                <w:sz w:val="24"/>
                <w:szCs w:val="24"/>
                <w:lang w:eastAsia="zh-TW"/>
              </w:rPr>
              <w:t>25</w:t>
            </w:r>
            <w:r w:rsidRPr="00752345">
              <w:rPr>
                <w:rFonts w:ascii="標楷體" w:eastAsia="標楷體" w:hAnsi="標楷體" w:cs="Times New Roman"/>
                <w:color w:val="333333"/>
                <w:spacing w:val="-8"/>
                <w:w w:val="95"/>
                <w:sz w:val="24"/>
                <w:szCs w:val="24"/>
                <w:lang w:eastAsia="zh-TW"/>
              </w:rPr>
              <w:t>%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w w:val="95"/>
                <w:sz w:val="24"/>
                <w:szCs w:val="24"/>
                <w:lang w:eastAsia="zh-TW"/>
              </w:rPr>
              <w:t>)</w:t>
            </w:r>
            <w:r w:rsidRPr="00752345">
              <w:rPr>
                <w:rFonts w:ascii="標楷體" w:eastAsia="標楷體" w:hAnsi="標楷體" w:cs="Times New Roman"/>
                <w:color w:val="333333"/>
                <w:spacing w:val="-6"/>
                <w:w w:val="95"/>
                <w:sz w:val="24"/>
                <w:szCs w:val="24"/>
                <w:lang w:eastAsia="zh-TW"/>
              </w:rPr>
              <w:t>4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w w:val="95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w w:val="95"/>
                <w:sz w:val="24"/>
                <w:szCs w:val="24"/>
                <w:lang w:eastAsia="zh-TW"/>
              </w:rPr>
              <w:t>期末評量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w w:val="95"/>
                <w:sz w:val="24"/>
                <w:szCs w:val="24"/>
                <w:lang w:eastAsia="zh-TW"/>
              </w:rPr>
              <w:t>(</w:t>
            </w:r>
            <w:r w:rsidRPr="00752345">
              <w:rPr>
                <w:rFonts w:ascii="標楷體" w:eastAsia="標楷體" w:hAnsi="標楷體" w:cs="Times New Roman"/>
                <w:color w:val="333333"/>
                <w:spacing w:val="-6"/>
                <w:w w:val="95"/>
                <w:sz w:val="24"/>
                <w:szCs w:val="24"/>
                <w:lang w:eastAsia="zh-TW"/>
              </w:rPr>
              <w:t>35</w:t>
            </w:r>
            <w:r w:rsidRPr="00752345">
              <w:rPr>
                <w:rFonts w:ascii="標楷體" w:eastAsia="標楷體" w:hAnsi="標楷體" w:cs="Times New Roman"/>
                <w:color w:val="333333"/>
                <w:spacing w:val="-8"/>
                <w:w w:val="95"/>
                <w:sz w:val="24"/>
                <w:szCs w:val="24"/>
                <w:lang w:eastAsia="zh-TW"/>
              </w:rPr>
              <w:t>%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w w:val="95"/>
                <w:sz w:val="24"/>
                <w:szCs w:val="24"/>
                <w:lang w:eastAsia="zh-TW"/>
              </w:rPr>
              <w:t>)</w:t>
            </w:r>
            <w:r w:rsidRPr="00752345">
              <w:rPr>
                <w:rFonts w:ascii="標楷體" w:eastAsia="標楷體" w:hAnsi="標楷體" w:cs="Times New Roman"/>
                <w:color w:val="333333"/>
                <w:w w:val="95"/>
                <w:sz w:val="24"/>
                <w:szCs w:val="24"/>
                <w:lang w:eastAsia="zh-TW"/>
              </w:rPr>
              <w:t>。</w:t>
            </w:r>
          </w:p>
        </w:tc>
      </w:tr>
      <w:tr w:rsidR="009344A0" w:rsidRPr="00752345">
        <w:trPr>
          <w:trHeight w:hRule="exact" w:val="3731"/>
        </w:trPr>
        <w:tc>
          <w:tcPr>
            <w:tcW w:w="10285" w:type="dxa"/>
            <w:gridSpan w:val="2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:rsidR="00752345" w:rsidRDefault="00E20137" w:rsidP="00752345">
            <w:pPr>
              <w:pStyle w:val="TableParagraph"/>
              <w:ind w:left="62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</w:rPr>
              <w:t>教學目標</w:t>
            </w:r>
            <w:proofErr w:type="spellEnd"/>
            <w:r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</w:rPr>
              <w:t>：</w:t>
            </w:r>
          </w:p>
          <w:p w:rsidR="009344A0" w:rsidRPr="00752345" w:rsidRDefault="00752345" w:rsidP="00752345">
            <w:pPr>
              <w:tabs>
                <w:tab w:val="left" w:pos="7808"/>
              </w:tabs>
            </w:pPr>
            <w:r>
              <w:tab/>
            </w:r>
          </w:p>
        </w:tc>
      </w:tr>
      <w:tr w:rsidR="009344A0" w:rsidRPr="00752345">
        <w:trPr>
          <w:trHeight w:hRule="exact" w:val="324"/>
        </w:trPr>
        <w:tc>
          <w:tcPr>
            <w:tcW w:w="10285" w:type="dxa"/>
            <w:gridSpan w:val="2"/>
            <w:tcBorders>
              <w:top w:val="single" w:sz="5" w:space="0" w:color="7F7F7F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2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</w:rPr>
              <w:t>教學重點</w:t>
            </w:r>
            <w:proofErr w:type="spellEnd"/>
            <w:r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</w:rPr>
              <w:t>：</w:t>
            </w:r>
          </w:p>
        </w:tc>
      </w:tr>
      <w:tr w:rsidR="009344A0" w:rsidRPr="00752345">
        <w:trPr>
          <w:trHeight w:hRule="exact" w:val="260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6"/>
                <w:sz w:val="24"/>
                <w:szCs w:val="24"/>
                <w:lang w:eastAsia="zh-TW"/>
              </w:rPr>
              <w:t>1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介紹職場倫理的定義與類型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>。</w:t>
            </w:r>
          </w:p>
        </w:tc>
      </w:tr>
      <w:tr w:rsidR="009344A0" w:rsidRPr="00752345">
        <w:trPr>
          <w:trHeight w:hRule="exact" w:val="253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6"/>
                <w:sz w:val="24"/>
                <w:szCs w:val="24"/>
                <w:lang w:eastAsia="zh-TW"/>
              </w:rPr>
              <w:t>2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講述契約與勞動契約的意義與特性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>。</w:t>
            </w:r>
          </w:p>
        </w:tc>
      </w:tr>
      <w:tr w:rsidR="009344A0" w:rsidRPr="00752345">
        <w:trPr>
          <w:trHeight w:hRule="exact" w:val="253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6"/>
                <w:sz w:val="24"/>
                <w:szCs w:val="24"/>
                <w:lang w:eastAsia="zh-TW"/>
              </w:rPr>
              <w:t>3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講解解僱、離職與資遣費的內涵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>。</w:t>
            </w:r>
          </w:p>
        </w:tc>
      </w:tr>
      <w:tr w:rsidR="009344A0" w:rsidRPr="00752345">
        <w:trPr>
          <w:trHeight w:hRule="exact" w:val="253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6"/>
                <w:sz w:val="24"/>
                <w:szCs w:val="24"/>
                <w:lang w:eastAsia="zh-TW"/>
              </w:rPr>
              <w:t>4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講述工資之定義與類型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>。</w:t>
            </w:r>
          </w:p>
        </w:tc>
      </w:tr>
      <w:tr w:rsidR="009344A0" w:rsidRPr="00752345">
        <w:trPr>
          <w:trHeight w:hRule="exact" w:val="253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6"/>
                <w:sz w:val="24"/>
                <w:szCs w:val="24"/>
                <w:lang w:eastAsia="zh-TW"/>
              </w:rPr>
              <w:t>5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講授勞動時間、休息與休假之內涵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>。</w:t>
            </w:r>
          </w:p>
        </w:tc>
      </w:tr>
      <w:tr w:rsidR="009344A0" w:rsidRPr="00752345">
        <w:trPr>
          <w:trHeight w:hRule="exact" w:val="253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6"/>
                <w:sz w:val="24"/>
                <w:szCs w:val="24"/>
                <w:lang w:eastAsia="zh-TW"/>
              </w:rPr>
              <w:t>6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講授退休、職業災害之定義與內容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>。</w:t>
            </w:r>
          </w:p>
        </w:tc>
      </w:tr>
      <w:tr w:rsidR="009344A0" w:rsidRPr="00752345">
        <w:trPr>
          <w:trHeight w:hRule="exact" w:val="253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6"/>
                <w:sz w:val="24"/>
                <w:szCs w:val="24"/>
                <w:lang w:eastAsia="zh-TW"/>
              </w:rPr>
              <w:t>7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介紹性別平等法與工作場所性騷擾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>。</w:t>
            </w:r>
          </w:p>
        </w:tc>
      </w:tr>
      <w:tr w:rsidR="009344A0" w:rsidRPr="00752345">
        <w:trPr>
          <w:trHeight w:hRule="exact" w:val="326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single" w:sz="5" w:space="0" w:color="7F7F7F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6"/>
                <w:sz w:val="24"/>
                <w:szCs w:val="24"/>
                <w:lang w:eastAsia="zh-TW"/>
              </w:rPr>
              <w:t>8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讓學習者透過實際案例討論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>。</w:t>
            </w:r>
          </w:p>
        </w:tc>
      </w:tr>
      <w:tr w:rsidR="009344A0" w:rsidRPr="00752345">
        <w:trPr>
          <w:trHeight w:hRule="exact" w:val="403"/>
        </w:trPr>
        <w:tc>
          <w:tcPr>
            <w:tcW w:w="8419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9344A0" w:rsidRPr="00752345" w:rsidRDefault="00E20137" w:rsidP="00752345">
            <w:pPr>
              <w:pStyle w:val="TableParagraph"/>
              <w:ind w:right="22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</w:rPr>
              <w:t>檢核項</w:t>
            </w:r>
            <w:r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</w:rPr>
              <w:t>目</w:t>
            </w:r>
            <w:proofErr w:type="spellEnd"/>
          </w:p>
        </w:tc>
        <w:tc>
          <w:tcPr>
            <w:tcW w:w="186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476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</w:rPr>
              <w:t>是否符</w:t>
            </w:r>
            <w:r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</w:rPr>
              <w:t>合</w:t>
            </w:r>
            <w:proofErr w:type="spellEnd"/>
          </w:p>
        </w:tc>
      </w:tr>
      <w:tr w:rsidR="009344A0" w:rsidRPr="00752345">
        <w:trPr>
          <w:trHeight w:hRule="exact" w:val="333"/>
        </w:trPr>
        <w:tc>
          <w:tcPr>
            <w:tcW w:w="8419" w:type="dxa"/>
            <w:tcBorders>
              <w:top w:val="single" w:sz="5" w:space="0" w:color="7F7F7F"/>
              <w:left w:val="single" w:sz="5" w:space="0" w:color="2B2B2B"/>
              <w:bottom w:val="nil"/>
              <w:right w:val="single" w:sz="5" w:space="0" w:color="7F7F7F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6"/>
                <w:sz w:val="24"/>
                <w:szCs w:val="24"/>
                <w:lang w:eastAsia="zh-TW"/>
              </w:rPr>
              <w:t>1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是否將科目名稱、上課時數及學分數填入本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>表</w:t>
            </w:r>
          </w:p>
        </w:tc>
        <w:tc>
          <w:tcPr>
            <w:tcW w:w="1866" w:type="dxa"/>
            <w:tcBorders>
              <w:top w:val="single" w:sz="5" w:space="0" w:color="7F7F7F"/>
              <w:left w:val="single" w:sz="5" w:space="0" w:color="7F7F7F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517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6"/>
                <w:w w:val="95"/>
                <w:sz w:val="24"/>
                <w:szCs w:val="24"/>
              </w:rPr>
              <w:t>□</w:t>
            </w:r>
            <w:r w:rsidRPr="00752345">
              <w:rPr>
                <w:rFonts w:ascii="標楷體" w:eastAsia="標楷體" w:hAnsi="標楷體" w:cs="Times New Roman"/>
                <w:color w:val="333333"/>
                <w:w w:val="95"/>
                <w:sz w:val="24"/>
                <w:szCs w:val="24"/>
              </w:rPr>
              <w:t>是</w:t>
            </w:r>
            <w:r w:rsidRPr="00752345">
              <w:rPr>
                <w:rFonts w:ascii="標楷體" w:eastAsia="標楷體" w:hAnsi="標楷體" w:cs="Times New Roman"/>
                <w:color w:val="333333"/>
                <w:spacing w:val="19"/>
                <w:w w:val="95"/>
                <w:sz w:val="24"/>
                <w:szCs w:val="24"/>
              </w:rPr>
              <w:t xml:space="preserve"> </w:t>
            </w:r>
            <w:r w:rsidRPr="00752345">
              <w:rPr>
                <w:rFonts w:ascii="標楷體" w:eastAsia="標楷體" w:hAnsi="標楷體" w:cs="Times New Roman"/>
                <w:color w:val="333333"/>
                <w:spacing w:val="6"/>
                <w:w w:val="95"/>
                <w:sz w:val="24"/>
                <w:szCs w:val="24"/>
              </w:rPr>
              <w:t>□</w:t>
            </w:r>
            <w:r w:rsidRPr="00752345">
              <w:rPr>
                <w:rFonts w:ascii="標楷體" w:eastAsia="標楷體" w:hAnsi="標楷體" w:cs="Times New Roman"/>
                <w:color w:val="333333"/>
                <w:w w:val="95"/>
                <w:sz w:val="24"/>
                <w:szCs w:val="24"/>
              </w:rPr>
              <w:t>否</w:t>
            </w:r>
          </w:p>
        </w:tc>
      </w:tr>
      <w:tr w:rsidR="009344A0" w:rsidRPr="00752345">
        <w:trPr>
          <w:trHeight w:hRule="exact" w:val="261"/>
        </w:trPr>
        <w:tc>
          <w:tcPr>
            <w:tcW w:w="8419" w:type="dxa"/>
            <w:tcBorders>
              <w:top w:val="nil"/>
              <w:left w:val="single" w:sz="5" w:space="0" w:color="2B2B2B"/>
              <w:bottom w:val="nil"/>
              <w:right w:val="single" w:sz="5" w:space="0" w:color="7F7F7F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6"/>
                <w:sz w:val="24"/>
                <w:szCs w:val="24"/>
                <w:lang w:eastAsia="zh-TW"/>
              </w:rPr>
              <w:t>2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是否將科目概述、教學目標與教學重點填入本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>表</w:t>
            </w:r>
          </w:p>
        </w:tc>
        <w:tc>
          <w:tcPr>
            <w:tcW w:w="1866" w:type="dxa"/>
            <w:tcBorders>
              <w:top w:val="nil"/>
              <w:left w:val="single" w:sz="5" w:space="0" w:color="7F7F7F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517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6"/>
                <w:w w:val="95"/>
                <w:sz w:val="24"/>
                <w:szCs w:val="24"/>
              </w:rPr>
              <w:t>□</w:t>
            </w:r>
            <w:r w:rsidRPr="00752345">
              <w:rPr>
                <w:rFonts w:ascii="標楷體" w:eastAsia="標楷體" w:hAnsi="標楷體" w:cs="Times New Roman"/>
                <w:color w:val="333333"/>
                <w:w w:val="95"/>
                <w:sz w:val="24"/>
                <w:szCs w:val="24"/>
              </w:rPr>
              <w:t>是</w:t>
            </w:r>
            <w:r w:rsidRPr="00752345">
              <w:rPr>
                <w:rFonts w:ascii="標楷體" w:eastAsia="標楷體" w:hAnsi="標楷體" w:cs="Times New Roman"/>
                <w:color w:val="333333"/>
                <w:spacing w:val="19"/>
                <w:w w:val="95"/>
                <w:sz w:val="24"/>
                <w:szCs w:val="24"/>
              </w:rPr>
              <w:t xml:space="preserve"> </w:t>
            </w:r>
            <w:r w:rsidRPr="00752345">
              <w:rPr>
                <w:rFonts w:ascii="標楷體" w:eastAsia="標楷體" w:hAnsi="標楷體" w:cs="Times New Roman"/>
                <w:color w:val="333333"/>
                <w:spacing w:val="6"/>
                <w:w w:val="95"/>
                <w:sz w:val="24"/>
                <w:szCs w:val="24"/>
              </w:rPr>
              <w:t>□</w:t>
            </w:r>
            <w:r w:rsidRPr="00752345">
              <w:rPr>
                <w:rFonts w:ascii="標楷體" w:eastAsia="標楷體" w:hAnsi="標楷體" w:cs="Times New Roman"/>
                <w:color w:val="333333"/>
                <w:w w:val="95"/>
                <w:sz w:val="24"/>
                <w:szCs w:val="24"/>
              </w:rPr>
              <w:t>否</w:t>
            </w:r>
          </w:p>
        </w:tc>
      </w:tr>
      <w:tr w:rsidR="009344A0" w:rsidRPr="00752345">
        <w:trPr>
          <w:trHeight w:hRule="exact" w:val="351"/>
        </w:trPr>
        <w:tc>
          <w:tcPr>
            <w:tcW w:w="8419" w:type="dxa"/>
            <w:tcBorders>
              <w:top w:val="nil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6"/>
                <w:sz w:val="24"/>
                <w:szCs w:val="24"/>
                <w:lang w:eastAsia="zh-TW"/>
              </w:rPr>
              <w:t>3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是否將認知、情意、技能等三項兼顧於教學目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>標</w:t>
            </w:r>
          </w:p>
        </w:tc>
        <w:tc>
          <w:tcPr>
            <w:tcW w:w="1866" w:type="dxa"/>
            <w:tcBorders>
              <w:top w:val="nil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517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6"/>
                <w:w w:val="95"/>
                <w:sz w:val="24"/>
                <w:szCs w:val="24"/>
              </w:rPr>
              <w:t>□</w:t>
            </w:r>
            <w:r w:rsidRPr="00752345">
              <w:rPr>
                <w:rFonts w:ascii="標楷體" w:eastAsia="標楷體" w:hAnsi="標楷體" w:cs="Times New Roman"/>
                <w:color w:val="333333"/>
                <w:w w:val="95"/>
                <w:sz w:val="24"/>
                <w:szCs w:val="24"/>
              </w:rPr>
              <w:t>是</w:t>
            </w:r>
            <w:r w:rsidRPr="00752345">
              <w:rPr>
                <w:rFonts w:ascii="標楷體" w:eastAsia="標楷體" w:hAnsi="標楷體" w:cs="Times New Roman"/>
                <w:color w:val="333333"/>
                <w:spacing w:val="19"/>
                <w:w w:val="95"/>
                <w:sz w:val="24"/>
                <w:szCs w:val="24"/>
              </w:rPr>
              <w:t xml:space="preserve"> </w:t>
            </w:r>
            <w:r w:rsidRPr="00752345">
              <w:rPr>
                <w:rFonts w:ascii="標楷體" w:eastAsia="標楷體" w:hAnsi="標楷體" w:cs="Times New Roman"/>
                <w:color w:val="333333"/>
                <w:spacing w:val="6"/>
                <w:w w:val="95"/>
                <w:sz w:val="24"/>
                <w:szCs w:val="24"/>
              </w:rPr>
              <w:t>□</w:t>
            </w:r>
            <w:r w:rsidRPr="00752345">
              <w:rPr>
                <w:rFonts w:ascii="標楷體" w:eastAsia="標楷體" w:hAnsi="標楷體" w:cs="Times New Roman"/>
                <w:color w:val="333333"/>
                <w:w w:val="95"/>
                <w:sz w:val="24"/>
                <w:szCs w:val="24"/>
              </w:rPr>
              <w:t>否</w:t>
            </w:r>
          </w:p>
        </w:tc>
      </w:tr>
      <w:tr w:rsidR="009344A0" w:rsidRPr="00752345">
        <w:trPr>
          <w:trHeight w:hRule="exact" w:val="335"/>
        </w:trPr>
        <w:tc>
          <w:tcPr>
            <w:tcW w:w="10285" w:type="dxa"/>
            <w:gridSpan w:val="2"/>
            <w:tcBorders>
              <w:top w:val="single" w:sz="5" w:space="0" w:color="7F7F7F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2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752345">
              <w:rPr>
                <w:rFonts w:ascii="標楷體" w:eastAsia="標楷體" w:hAnsi="標楷體" w:cs="Times New Roman"/>
                <w:color w:val="333333"/>
                <w:spacing w:val="11"/>
                <w:w w:val="105"/>
                <w:sz w:val="24"/>
                <w:szCs w:val="24"/>
              </w:rPr>
              <w:t>填表說明</w:t>
            </w:r>
            <w:proofErr w:type="spellEnd"/>
            <w:r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</w:rPr>
              <w:t>：</w:t>
            </w:r>
          </w:p>
        </w:tc>
      </w:tr>
      <w:tr w:rsidR="009344A0" w:rsidRPr="00752345">
        <w:trPr>
          <w:trHeight w:hRule="exact" w:val="253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新細明體" w:hint="eastAsia"/>
                <w:color w:val="333333"/>
                <w:spacing w:val="-1"/>
                <w:w w:val="105"/>
                <w:sz w:val="24"/>
                <w:szCs w:val="24"/>
                <w:lang w:eastAsia="zh-TW"/>
              </w:rPr>
              <w:t>※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w w:val="105"/>
                <w:sz w:val="24"/>
                <w:szCs w:val="24"/>
                <w:lang w:eastAsia="zh-TW"/>
              </w:rPr>
              <w:t>科目概述：請描述科目屬性以及建議之教學與評量方式</w:t>
            </w:r>
            <w:r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  <w:lang w:eastAsia="zh-TW"/>
              </w:rPr>
              <w:t>。</w:t>
            </w:r>
          </w:p>
        </w:tc>
      </w:tr>
      <w:tr w:rsidR="009344A0" w:rsidRPr="00752345">
        <w:trPr>
          <w:trHeight w:hRule="exact" w:val="243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新細明體" w:hint="eastAsia"/>
                <w:color w:val="333333"/>
                <w:spacing w:val="-1"/>
                <w:w w:val="105"/>
                <w:sz w:val="24"/>
                <w:szCs w:val="24"/>
                <w:lang w:eastAsia="zh-TW"/>
              </w:rPr>
              <w:t>※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w w:val="105"/>
                <w:sz w:val="24"/>
                <w:szCs w:val="24"/>
                <w:lang w:eastAsia="zh-TW"/>
              </w:rPr>
              <w:t>教學目標：請兼顧認知、情意、技能等三項，並逐條寫出所對應之基本素養或核心能力代碼及內容</w:t>
            </w:r>
            <w:r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  <w:lang w:eastAsia="zh-TW"/>
              </w:rPr>
              <w:t>。</w:t>
            </w:r>
          </w:p>
        </w:tc>
      </w:tr>
      <w:tr w:rsidR="009344A0" w:rsidRPr="00752345">
        <w:trPr>
          <w:trHeight w:hRule="exact" w:val="260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例如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 xml:space="preserve">:  </w:t>
            </w:r>
            <w:r w:rsidRPr="00752345">
              <w:rPr>
                <w:rFonts w:ascii="標楷體" w:eastAsia="標楷體" w:hAnsi="標楷體" w:cs="Times New Roman"/>
                <w:color w:val="333333"/>
                <w:spacing w:val="-6"/>
                <w:sz w:val="24"/>
                <w:szCs w:val="24"/>
                <w:lang w:eastAsia="zh-TW"/>
              </w:rPr>
              <w:t>1</w:t>
            </w:r>
            <w:r w:rsidRPr="00752345">
              <w:rPr>
                <w:rFonts w:ascii="標楷體" w:eastAsia="標楷體" w:hAnsi="標楷體" w:cs="Times New Roman"/>
                <w:color w:val="333333"/>
                <w:spacing w:val="-4"/>
                <w:sz w:val="24"/>
                <w:szCs w:val="24"/>
                <w:lang w:eastAsia="zh-TW"/>
              </w:rPr>
              <w:t>.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認識幼兒園課室經營之理念基礎、意涵、目標、原則、範圍與實施方式。</w:t>
            </w:r>
            <w:r w:rsidRPr="00752345">
              <w:rPr>
                <w:rFonts w:ascii="標楷體" w:eastAsia="標楷體" w:hAnsi="標楷體" w:cs="Times New Roman"/>
                <w:color w:val="333333"/>
                <w:spacing w:val="1"/>
                <w:sz w:val="24"/>
                <w:szCs w:val="24"/>
                <w:lang w:eastAsia="zh-TW"/>
              </w:rPr>
              <w:t>(</w:t>
            </w:r>
            <w:r w:rsidRPr="00752345">
              <w:rPr>
                <w:rFonts w:ascii="標楷體" w:eastAsia="標楷體" w:hAnsi="標楷體" w:cs="Times New Roman"/>
                <w:color w:val="333333"/>
                <w:spacing w:val="2"/>
                <w:sz w:val="24"/>
                <w:szCs w:val="24"/>
                <w:lang w:eastAsia="zh-TW"/>
              </w:rPr>
              <w:t>P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>1</w:t>
            </w:r>
            <w:r w:rsidRPr="00752345">
              <w:rPr>
                <w:rFonts w:ascii="標楷體" w:eastAsia="標楷體" w:hAnsi="標楷體" w:cs="Times New Roman"/>
                <w:color w:val="333333"/>
                <w:spacing w:val="63"/>
                <w:sz w:val="24"/>
                <w:szCs w:val="24"/>
                <w:lang w:eastAsia="zh-TW"/>
              </w:rPr>
              <w:t xml:space="preserve"> 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具備幼兒教育專業知能</w:t>
            </w:r>
            <w:r w:rsidRPr="00752345">
              <w:rPr>
                <w:rFonts w:ascii="標楷體" w:eastAsia="標楷體" w:hAnsi="標楷體" w:cs="Times New Roman"/>
                <w:color w:val="333333"/>
                <w:spacing w:val="1"/>
                <w:sz w:val="24"/>
                <w:szCs w:val="24"/>
                <w:lang w:eastAsia="zh-TW"/>
              </w:rPr>
              <w:t>/</w:t>
            </w:r>
            <w:r w:rsidRPr="00752345">
              <w:rPr>
                <w:rFonts w:ascii="標楷體" w:eastAsia="標楷體" w:hAnsi="標楷體" w:cs="Times New Roman"/>
                <w:color w:val="333333"/>
                <w:spacing w:val="2"/>
                <w:sz w:val="24"/>
                <w:szCs w:val="24"/>
                <w:lang w:eastAsia="zh-TW"/>
              </w:rPr>
              <w:t>P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>2</w:t>
            </w:r>
          </w:p>
        </w:tc>
      </w:tr>
      <w:tr w:rsidR="009344A0" w:rsidRPr="00752345">
        <w:trPr>
          <w:trHeight w:hRule="exact" w:val="264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nil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Times New Roman"/>
                <w:color w:val="333333"/>
                <w:spacing w:val="-1"/>
                <w:sz w:val="24"/>
                <w:szCs w:val="24"/>
                <w:lang w:eastAsia="zh-TW"/>
              </w:rPr>
              <w:t>具備幼兒保育專業知能</w:t>
            </w:r>
            <w:r w:rsidRPr="00752345">
              <w:rPr>
                <w:rFonts w:ascii="標楷體" w:eastAsia="標楷體" w:hAnsi="標楷體" w:cs="Times New Roman"/>
                <w:color w:val="333333"/>
                <w:sz w:val="24"/>
                <w:szCs w:val="24"/>
                <w:lang w:eastAsia="zh-TW"/>
              </w:rPr>
              <w:t>)</w:t>
            </w:r>
          </w:p>
        </w:tc>
      </w:tr>
      <w:tr w:rsidR="009344A0" w:rsidRPr="00752345">
        <w:trPr>
          <w:trHeight w:hRule="exact" w:val="315"/>
        </w:trPr>
        <w:tc>
          <w:tcPr>
            <w:tcW w:w="10285" w:type="dxa"/>
            <w:gridSpan w:val="2"/>
            <w:tcBorders>
              <w:top w:val="nil"/>
              <w:left w:val="single" w:sz="5" w:space="0" w:color="2B2B2B"/>
              <w:bottom w:val="single" w:sz="5" w:space="0" w:color="2B2B2B"/>
              <w:right w:val="single" w:sz="5" w:space="0" w:color="2B2B2B"/>
            </w:tcBorders>
          </w:tcPr>
          <w:p w:rsidR="009344A0" w:rsidRPr="00752345" w:rsidRDefault="00E20137" w:rsidP="00752345">
            <w:pPr>
              <w:pStyle w:val="TableParagraph"/>
              <w:ind w:left="6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52345">
              <w:rPr>
                <w:rFonts w:ascii="標楷體" w:eastAsia="標楷體" w:hAnsi="標楷體" w:cs="新細明體" w:hint="eastAsia"/>
                <w:color w:val="333333"/>
                <w:spacing w:val="-1"/>
                <w:w w:val="105"/>
                <w:sz w:val="24"/>
                <w:szCs w:val="24"/>
                <w:lang w:eastAsia="zh-TW"/>
              </w:rPr>
              <w:t>※</w:t>
            </w:r>
            <w:r w:rsidRPr="00752345">
              <w:rPr>
                <w:rFonts w:ascii="標楷體" w:eastAsia="標楷體" w:hAnsi="標楷體" w:cs="Times New Roman"/>
                <w:color w:val="333333"/>
                <w:spacing w:val="-1"/>
                <w:w w:val="105"/>
                <w:sz w:val="24"/>
                <w:szCs w:val="24"/>
                <w:lang w:eastAsia="zh-TW"/>
              </w:rPr>
              <w:t>教學重點：請以條列方式呈現重要之基本授課內容</w:t>
            </w:r>
            <w:r w:rsidRPr="00752345">
              <w:rPr>
                <w:rFonts w:ascii="標楷體" w:eastAsia="標楷體" w:hAnsi="標楷體" w:cs="Times New Roman"/>
                <w:color w:val="333333"/>
                <w:w w:val="105"/>
                <w:sz w:val="24"/>
                <w:szCs w:val="24"/>
                <w:lang w:eastAsia="zh-TW"/>
              </w:rPr>
              <w:t>。</w:t>
            </w:r>
          </w:p>
        </w:tc>
      </w:tr>
    </w:tbl>
    <w:p w:rsidR="009344A0" w:rsidRPr="00752345" w:rsidRDefault="009344A0">
      <w:pPr>
        <w:spacing w:before="4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:rsidR="009344A0" w:rsidRPr="00752345" w:rsidRDefault="009344A0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9344A0" w:rsidRPr="00752345" w:rsidRDefault="009344A0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9344A0" w:rsidRPr="00752345" w:rsidRDefault="00E20137">
      <w:pPr>
        <w:pStyle w:val="a3"/>
        <w:ind w:right="1"/>
        <w:jc w:val="center"/>
        <w:rPr>
          <w:rFonts w:ascii="標楷體" w:eastAsia="標楷體" w:hAnsi="標楷體"/>
        </w:rPr>
      </w:pPr>
      <w:r w:rsidRPr="00752345">
        <w:rPr>
          <w:rFonts w:ascii="標楷體" w:eastAsia="標楷體" w:hAnsi="標楷體"/>
          <w:spacing w:val="1"/>
          <w:w w:val="90"/>
        </w:rPr>
        <w:t>1</w:t>
      </w:r>
      <w:r w:rsidRPr="00752345">
        <w:rPr>
          <w:rFonts w:ascii="標楷體" w:eastAsia="標楷體" w:hAnsi="標楷體"/>
          <w:w w:val="90"/>
        </w:rPr>
        <w:t>/1</w:t>
      </w:r>
    </w:p>
    <w:sectPr w:rsidR="009344A0" w:rsidRPr="00752345">
      <w:type w:val="continuous"/>
      <w:pgSz w:w="11900" w:h="16840"/>
      <w:pgMar w:top="700" w:right="700" w:bottom="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CA" w:rsidRDefault="00606BCA" w:rsidP="00FB2F1C">
      <w:r>
        <w:separator/>
      </w:r>
    </w:p>
  </w:endnote>
  <w:endnote w:type="continuationSeparator" w:id="0">
    <w:p w:rsidR="00606BCA" w:rsidRDefault="00606BCA" w:rsidP="00FB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CA" w:rsidRDefault="00606BCA" w:rsidP="00FB2F1C">
      <w:r>
        <w:separator/>
      </w:r>
    </w:p>
  </w:footnote>
  <w:footnote w:type="continuationSeparator" w:id="0">
    <w:p w:rsidR="00606BCA" w:rsidRDefault="00606BCA" w:rsidP="00FB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344A0"/>
    <w:rsid w:val="00606BCA"/>
    <w:rsid w:val="006569DD"/>
    <w:rsid w:val="00752345"/>
    <w:rsid w:val="009344A0"/>
    <w:rsid w:val="00E20137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2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2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2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2F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2018-05-04T11:07:00Z</dcterms:created>
  <dcterms:modified xsi:type="dcterms:W3CDTF">2018-05-08T01:41:00Z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2018-05-04T00:00:00Z</vt:filetime>
  </property>
</Properties>
</file>